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9" w:rsidRPr="00241BF2" w:rsidRDefault="00CA4409" w:rsidP="00CA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BF2">
        <w:rPr>
          <w:rFonts w:ascii="Times New Roman" w:hAnsi="Times New Roman" w:cs="Times New Roman"/>
          <w:sz w:val="24"/>
          <w:szCs w:val="24"/>
        </w:rPr>
        <w:t>Аннотация к рабочей программе «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41BF2">
        <w:rPr>
          <w:rFonts w:ascii="Times New Roman" w:hAnsi="Times New Roman" w:cs="Times New Roman"/>
          <w:sz w:val="24"/>
          <w:szCs w:val="24"/>
        </w:rPr>
        <w:t>ормирование речевого слуха и произносительной стороны устной речи»</w:t>
      </w:r>
      <w:r>
        <w:rPr>
          <w:rFonts w:ascii="Times New Roman" w:hAnsi="Times New Roman" w:cs="Times New Roman"/>
          <w:sz w:val="24"/>
          <w:szCs w:val="24"/>
        </w:rPr>
        <w:t xml:space="preserve"> (вариант 1.2)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CA4409" w:rsidRPr="00241BF2" w:rsidTr="00700474">
        <w:trPr>
          <w:trHeight w:val="368"/>
        </w:trPr>
        <w:tc>
          <w:tcPr>
            <w:tcW w:w="1696" w:type="dxa"/>
          </w:tcPr>
          <w:p w:rsidR="00CA4409" w:rsidRPr="00700474" w:rsidRDefault="00CA4409" w:rsidP="00700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CA4409" w:rsidRPr="00700474" w:rsidRDefault="00CA4409" w:rsidP="00700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409" w:rsidRPr="00241BF2" w:rsidTr="009B16EC">
        <w:tc>
          <w:tcPr>
            <w:tcW w:w="1696" w:type="dxa"/>
          </w:tcPr>
          <w:p w:rsidR="00CA4409" w:rsidRPr="00700474" w:rsidRDefault="00CA4409" w:rsidP="00700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:rsidR="00CA4409" w:rsidRPr="00700474" w:rsidRDefault="00CA440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глухих детей восприятия и воспроизведения устной речи (при использовании средств электроакустической коррекции) как важнейшего условия развития личности качественного образования,  наиболее полной социальной адаптации. </w:t>
            </w:r>
          </w:p>
        </w:tc>
      </w:tr>
      <w:tr w:rsidR="00CA4409" w:rsidRPr="00241BF2" w:rsidTr="009B16EC">
        <w:tc>
          <w:tcPr>
            <w:tcW w:w="1696" w:type="dxa"/>
          </w:tcPr>
          <w:p w:rsidR="00CA4409" w:rsidRPr="00700474" w:rsidRDefault="00CA4409" w:rsidP="00700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9" w:type="dxa"/>
          </w:tcPr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*формирование и развитие речевого слуха, создание на этой базе принципиально новой 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слухозрительной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восприятия устной речи;</w:t>
            </w:r>
          </w:p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*развитие внятной, членораздельной, достаточно естественной по звучанию речи, </w:t>
            </w:r>
          </w:p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*формирование умений самоконтроля произносительной стороной речи; </w:t>
            </w:r>
          </w:p>
          <w:p w:rsidR="00CA440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*формирование умений использовать в процессе устной коммуникации естественные невербальные средства (мимику, пластику и др.), что в известной мере облегчает понимание речи глухих  детей;</w:t>
            </w:r>
          </w:p>
          <w:p w:rsidR="00CA440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A4409"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в сфере познавательных универсальных учебных действий - воспринимать и анализировать поступающую речевую информацию; осуществлять вероятностное прогнозирование на основе воспринятых элементов речи, их анализа и синтеза с опорой на коммуникативную ситуацию, речевой и внеречевой контекст; моделировать собственные высказывания с учетом ситуации общения и речевых партнеров; </w:t>
            </w:r>
          </w:p>
          <w:p w:rsidR="00CA440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A4409"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в сфере коммуникативных универсальных учебных действий - осуществлять взаимодействие на основе устной речи; </w:t>
            </w:r>
          </w:p>
          <w:p w:rsidR="00CA440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A4409"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 говорить внятно и достаточно естественно, реализуя сформированные произносительные умения</w:t>
            </w:r>
          </w:p>
        </w:tc>
      </w:tr>
      <w:tr w:rsidR="00CA4409" w:rsidRPr="00241BF2" w:rsidTr="00700474">
        <w:tc>
          <w:tcPr>
            <w:tcW w:w="1696" w:type="dxa"/>
          </w:tcPr>
          <w:p w:rsidR="00CA4409" w:rsidRPr="00700474" w:rsidRDefault="00CA4409" w:rsidP="00700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2 вида. </w:t>
            </w:r>
            <w:proofErr w:type="spellStart"/>
            <w:proofErr w:type="gram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2. – М. «Просвещение», 2006 г. К.Г. Коровин, А.Г. 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Зикеев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восприятия слабослышащих детей. Т.К. Королевская, А.Н 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.  М. «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» 2004г.</w:t>
            </w:r>
          </w:p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Пфафенродт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="00324850"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М.Е. «Произношение. 1</w:t>
            </w: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».. - </w:t>
            </w:r>
            <w:proofErr w:type="gram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М., Просвещение, 2020.</w:t>
            </w:r>
          </w:p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F32EC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глухих устной речи. 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Ф.Ф.Рау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Н.Ф.Слезина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. М. «Просвещение», 1981 г.</w:t>
            </w:r>
          </w:p>
          <w:p w:rsidR="00CA4409" w:rsidRPr="00700474" w:rsidRDefault="00F32EC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программа (логопедический тренажер </w:t>
            </w:r>
            <w:proofErr w:type="spellStart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Дэльфа</w:t>
            </w:r>
            <w:proofErr w:type="spellEnd"/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 142.1 версия 2.2);</w:t>
            </w:r>
          </w:p>
        </w:tc>
      </w:tr>
      <w:tr w:rsidR="00CA4409" w:rsidRPr="00241BF2" w:rsidTr="009B16EC">
        <w:tc>
          <w:tcPr>
            <w:tcW w:w="1696" w:type="dxa"/>
          </w:tcPr>
          <w:p w:rsidR="00CA4409" w:rsidRPr="00700474" w:rsidRDefault="00CA4409" w:rsidP="00700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49" w:type="dxa"/>
          </w:tcPr>
          <w:p w:rsidR="00CA4409" w:rsidRPr="00700474" w:rsidRDefault="00CA440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речевого слуха </w:t>
            </w:r>
          </w:p>
          <w:p w:rsidR="00CA4409" w:rsidRPr="00700474" w:rsidRDefault="00CA440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2.Формирование произносительной стороны устной речи</w:t>
            </w:r>
          </w:p>
        </w:tc>
      </w:tr>
      <w:tr w:rsidR="00CA4409" w:rsidRPr="00241BF2" w:rsidTr="009B16EC">
        <w:tc>
          <w:tcPr>
            <w:tcW w:w="1696" w:type="dxa"/>
          </w:tcPr>
          <w:p w:rsidR="00CA4409" w:rsidRPr="00700474" w:rsidRDefault="00CA4409" w:rsidP="00700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CA4409" w:rsidRPr="00700474" w:rsidRDefault="00CA4409" w:rsidP="007004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4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ресурс учебного времени в объеме 99 часов в год из расчета 3 часа в неделю / 33 учебных недели</w:t>
            </w:r>
          </w:p>
        </w:tc>
      </w:tr>
    </w:tbl>
    <w:p w:rsidR="00A93264" w:rsidRDefault="00A93264"/>
    <w:sectPr w:rsidR="00A9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2D86"/>
    <w:multiLevelType w:val="multilevel"/>
    <w:tmpl w:val="35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29DD3BB4"/>
    <w:multiLevelType w:val="hybridMultilevel"/>
    <w:tmpl w:val="3BA2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43F3"/>
    <w:multiLevelType w:val="hybridMultilevel"/>
    <w:tmpl w:val="180CC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CF6767"/>
    <w:multiLevelType w:val="hybridMultilevel"/>
    <w:tmpl w:val="2EB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287D"/>
    <w:multiLevelType w:val="hybridMultilevel"/>
    <w:tmpl w:val="0428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6"/>
    <w:rsid w:val="000308D2"/>
    <w:rsid w:val="00324850"/>
    <w:rsid w:val="00700474"/>
    <w:rsid w:val="00A93264"/>
    <w:rsid w:val="00B10B56"/>
    <w:rsid w:val="00CA4409"/>
    <w:rsid w:val="00F3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440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CA4409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440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CA4409"/>
    <w:pPr>
      <w:spacing w:after="200"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Markaryan</cp:lastModifiedBy>
  <cp:revision>6</cp:revision>
  <dcterms:created xsi:type="dcterms:W3CDTF">2021-10-28T06:15:00Z</dcterms:created>
  <dcterms:modified xsi:type="dcterms:W3CDTF">2022-10-14T09:46:00Z</dcterms:modified>
</cp:coreProperties>
</file>